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EC45D" w14:textId="77777777" w:rsidR="00004E20" w:rsidRDefault="00000000">
      <w:pPr>
        <w:spacing w:after="40"/>
        <w:jc w:val="center"/>
      </w:pPr>
      <w:r>
        <w:rPr>
          <w:b/>
          <w:bCs/>
          <w:color w:val="1F4E37"/>
          <w:sz w:val="32"/>
          <w:szCs w:val="32"/>
        </w:rPr>
        <w:t>Starksboro Energy Committee</w:t>
      </w:r>
    </w:p>
    <w:p w14:paraId="7EE01C91" w14:textId="77777777" w:rsidR="00004E20" w:rsidRDefault="00000000">
      <w:pPr>
        <w:spacing w:after="20"/>
        <w:jc w:val="center"/>
      </w:pPr>
      <w:r>
        <w:rPr>
          <w:i/>
          <w:iCs/>
          <w:color w:val="444444"/>
          <w:sz w:val="24"/>
          <w:szCs w:val="24"/>
        </w:rPr>
        <w:t>Draft Meeting Minutes</w:t>
      </w:r>
    </w:p>
    <w:p w14:paraId="76B4DF62" w14:textId="77777777" w:rsidR="00004E20" w:rsidRDefault="00000000">
      <w:pPr>
        <w:spacing w:after="20"/>
        <w:jc w:val="center"/>
      </w:pPr>
      <w:r>
        <w:t>Monday, September 14, 2026  •  12:00 noon – 1:00 pm  •  Virtual (Microsoft Teams)</w:t>
      </w:r>
    </w:p>
    <w:p w14:paraId="13EAA46C" w14:textId="77777777" w:rsidR="00004E20" w:rsidRDefault="00004E20">
      <w:pPr>
        <w:pBdr>
          <w:bottom w:val="single" w:sz="6" w:space="4" w:color="1F4E37"/>
        </w:pBdr>
        <w:spacing w:after="240"/>
        <w:jc w:val="center"/>
      </w:pPr>
    </w:p>
    <w:p w14:paraId="2BB2736A" w14:textId="77777777" w:rsidR="00004E20" w:rsidRDefault="00000000">
      <w:pPr>
        <w:pStyle w:val="Heading1"/>
        <w:spacing w:before="280" w:after="120"/>
      </w:pPr>
      <w:r>
        <w:rPr>
          <w:b/>
          <w:bCs/>
          <w:color w:val="1F4E37"/>
        </w:rPr>
        <w:t>Attendance</w:t>
      </w:r>
    </w:p>
    <w:p w14:paraId="78027B7A" w14:textId="77777777" w:rsidR="00004E20" w:rsidRDefault="00000000">
      <w:pPr>
        <w:spacing w:after="100"/>
      </w:pPr>
      <w:r>
        <w:rPr>
          <w:b/>
          <w:bCs/>
        </w:rPr>
        <w:t xml:space="preserve">Energy Committee members present: </w:t>
      </w:r>
      <w:r>
        <w:t>Richard Faesy, Jeff Dunham, Nate Gusakov</w:t>
      </w:r>
    </w:p>
    <w:p w14:paraId="1247EC96" w14:textId="2ECC4604" w:rsidR="00004E20" w:rsidRDefault="00000000">
      <w:pPr>
        <w:spacing w:after="100"/>
      </w:pPr>
      <w:r>
        <w:rPr>
          <w:b/>
          <w:bCs/>
        </w:rPr>
        <w:t xml:space="preserve">Energy Committee members absent: </w:t>
      </w:r>
      <w:r>
        <w:t xml:space="preserve">Adam </w:t>
      </w:r>
      <w:r w:rsidR="005B67E6">
        <w:t>Aguirre, Rich Warren</w:t>
      </w:r>
    </w:p>
    <w:p w14:paraId="6C4BF44E" w14:textId="77777777" w:rsidR="00004E20" w:rsidRDefault="00000000">
      <w:pPr>
        <w:spacing w:after="100"/>
      </w:pPr>
      <w:r>
        <w:rPr>
          <w:b/>
          <w:bCs/>
        </w:rPr>
        <w:t xml:space="preserve">Others present: </w:t>
      </w:r>
      <w:r>
        <w:t>Luke McCarthy (Silver Maple Construction), Jolyon Larson (Addison County Regional Planning Commission), Tom Perry, Amanda Vincent (joined later in the meeting)</w:t>
      </w:r>
    </w:p>
    <w:p w14:paraId="43286D81" w14:textId="77777777" w:rsidR="00004E20" w:rsidRDefault="00000000">
      <w:pPr>
        <w:pStyle w:val="Heading1"/>
        <w:spacing w:before="280" w:after="120"/>
      </w:pPr>
      <w:r>
        <w:rPr>
          <w:b/>
          <w:bCs/>
          <w:color w:val="1F4E37"/>
        </w:rPr>
        <w:t>Public Comments</w:t>
      </w:r>
    </w:p>
    <w:p w14:paraId="00FDC96E" w14:textId="77777777" w:rsidR="00004E20" w:rsidRDefault="00000000">
      <w:pPr>
        <w:spacing w:after="100"/>
      </w:pPr>
      <w:r>
        <w:t>None.</w:t>
      </w:r>
    </w:p>
    <w:p w14:paraId="23253317" w14:textId="77777777" w:rsidR="00004E20" w:rsidRDefault="00000000">
      <w:pPr>
        <w:pStyle w:val="Heading1"/>
        <w:spacing w:before="280" w:after="120"/>
      </w:pPr>
      <w:r>
        <w:rPr>
          <w:b/>
          <w:bCs/>
          <w:color w:val="1F4E37"/>
        </w:rPr>
        <w:t>Approval of Minutes</w:t>
      </w:r>
    </w:p>
    <w:p w14:paraId="6525C0B0" w14:textId="1058A798" w:rsidR="00004E20" w:rsidRDefault="00000000">
      <w:pPr>
        <w:spacing w:after="100"/>
      </w:pPr>
      <w:r>
        <w:t>Deferred (7/6/26 and 8/10/26 minutes) due to lack of quorum</w:t>
      </w:r>
      <w:r w:rsidR="005B67E6">
        <w:t xml:space="preserve"> initially, then ran out of time to approve once we had a quorum</w:t>
      </w:r>
      <w:r>
        <w:t>.</w:t>
      </w:r>
    </w:p>
    <w:p w14:paraId="745E0247" w14:textId="77777777" w:rsidR="00004E20" w:rsidRDefault="00000000">
      <w:pPr>
        <w:pStyle w:val="Heading1"/>
        <w:spacing w:before="280" w:after="120"/>
      </w:pPr>
      <w:r>
        <w:rPr>
          <w:b/>
          <w:bCs/>
          <w:color w:val="1F4E37"/>
        </w:rPr>
        <w:t>MERP Grant Updates</w:t>
      </w:r>
    </w:p>
    <w:p w14:paraId="558A5A53" w14:textId="77777777" w:rsidR="00004E20" w:rsidRDefault="00000000">
      <w:pPr>
        <w:pStyle w:val="Heading2"/>
        <w:spacing w:before="200" w:after="80"/>
      </w:pPr>
      <w:r>
        <w:rPr>
          <w:b/>
          <w:bCs/>
          <w:color w:val="3B6E52"/>
        </w:rPr>
        <w:t>Buildings and General Services (BGS) Revised Grant Scope of Work</w:t>
      </w:r>
    </w:p>
    <w:p w14:paraId="37B7F7CC" w14:textId="77777777" w:rsidR="00004E20" w:rsidRDefault="00000000">
      <w:pPr>
        <w:pStyle w:val="ListParagraph"/>
        <w:numPr>
          <w:ilvl w:val="0"/>
          <w:numId w:val="1"/>
        </w:numPr>
        <w:spacing w:after="60"/>
      </w:pPr>
      <w:r>
        <w:t>Two key dates for the Municipal Energy Resilience Program (MERP): the scope of work must be under contract by September 30, 2026, and BGS needs a clear picture of intended MERP spending by year-end.</w:t>
      </w:r>
    </w:p>
    <w:p w14:paraId="27AA1830" w14:textId="77777777" w:rsidR="00004E20" w:rsidRDefault="00000000">
      <w:pPr>
        <w:pStyle w:val="ListParagraph"/>
        <w:numPr>
          <w:ilvl w:val="0"/>
          <w:numId w:val="1"/>
        </w:numPr>
        <w:spacing w:after="60"/>
      </w:pPr>
      <w:r>
        <w:t>MERP's current funding horizon runs through December 2026, but implementation work on approved MERP projects can continue through 2028. Remaining future work will need to be submitted as a formal “hardship-style” request for an upfront payment.</w:t>
      </w:r>
    </w:p>
    <w:p w14:paraId="436EC36D" w14:textId="77777777" w:rsidR="00004E20" w:rsidRDefault="00000000">
      <w:pPr>
        <w:pStyle w:val="ListParagraph"/>
        <w:numPr>
          <w:ilvl w:val="0"/>
          <w:numId w:val="1"/>
        </w:numPr>
        <w:spacing w:after="60"/>
      </w:pPr>
      <w:r>
        <w:t>Jolyon has a version of the updated scope-of-work agreement signed by the Select Board chair (7/17/26) and the BGS commissioner; it confirms heat pumps are approved for both the Jerusalem Schoolhouse and the Food Shelf. Jolyon will forward the signed copy to the Committee.</w:t>
      </w:r>
    </w:p>
    <w:p w14:paraId="0B4C0C36" w14:textId="77777777" w:rsidR="00004E20" w:rsidRDefault="00000000">
      <w:pPr>
        <w:pStyle w:val="ListParagraph"/>
        <w:numPr>
          <w:ilvl w:val="0"/>
          <w:numId w:val="1"/>
        </w:numPr>
        <w:spacing w:after="60"/>
      </w:pPr>
      <w:r>
        <w:t>The Food Shelf portion of the MERP-funded work is complete; the Jerusalem Schoolhouse work is ongoing.</w:t>
      </w:r>
    </w:p>
    <w:p w14:paraId="7F7D1E66" w14:textId="77777777" w:rsidR="00004E20" w:rsidRDefault="00000000">
      <w:pPr>
        <w:pStyle w:val="Heading1"/>
        <w:spacing w:before="280" w:after="120"/>
      </w:pPr>
      <w:r>
        <w:rPr>
          <w:b/>
          <w:bCs/>
          <w:color w:val="1F4E37"/>
        </w:rPr>
        <w:t>Building Updates</w:t>
      </w:r>
    </w:p>
    <w:p w14:paraId="7E042464" w14:textId="77777777" w:rsidR="00004E20" w:rsidRDefault="00000000">
      <w:pPr>
        <w:pStyle w:val="Heading2"/>
        <w:spacing w:before="200" w:after="80"/>
      </w:pPr>
      <w:r>
        <w:rPr>
          <w:b/>
          <w:bCs/>
          <w:color w:val="3B6E52"/>
        </w:rPr>
        <w:t>Jerusalem Schoolhouse</w:t>
      </w:r>
    </w:p>
    <w:p w14:paraId="7FF4FB8C" w14:textId="77777777" w:rsidR="00004E20" w:rsidRDefault="00000000">
      <w:pPr>
        <w:pStyle w:val="ListParagraph"/>
        <w:numPr>
          <w:ilvl w:val="0"/>
          <w:numId w:val="1"/>
        </w:numPr>
        <w:spacing w:after="60"/>
      </w:pPr>
      <w:r>
        <w:t>Certificates of occupancy for both the Schoolhouse and Fire Station #2 are expected no later than the second week of November.</w:t>
      </w:r>
    </w:p>
    <w:p w14:paraId="7463275D" w14:textId="29D7583C" w:rsidR="00004E20" w:rsidRDefault="00000000">
      <w:pPr>
        <w:pStyle w:val="ListParagraph"/>
        <w:numPr>
          <w:ilvl w:val="0"/>
          <w:numId w:val="1"/>
        </w:numPr>
        <w:spacing w:after="60"/>
      </w:pPr>
      <w:r>
        <w:t xml:space="preserve">The building will have a full basement (roughly 6′ to 6′-3″ finished height) rather than a crawl space, allowing a ducted air-to-air </w:t>
      </w:r>
      <w:r w:rsidR="005B67E6">
        <w:t xml:space="preserve">heat pump </w:t>
      </w:r>
      <w:r>
        <w:t>heating system to serve the whole building from the basement.</w:t>
      </w:r>
    </w:p>
    <w:p w14:paraId="1AE9FE38" w14:textId="77777777" w:rsidR="00004E20" w:rsidRDefault="00000000">
      <w:pPr>
        <w:pStyle w:val="ListParagraph"/>
        <w:numPr>
          <w:ilvl w:val="0"/>
          <w:numId w:val="1"/>
        </w:numPr>
        <w:spacing w:after="60"/>
      </w:pPr>
      <w:r>
        <w:t>A pass-through between the old and new building basements will carry ductwork; an access hatch or stairway is planned to connect the two basement areas.</w:t>
      </w:r>
    </w:p>
    <w:p w14:paraId="1DCA5F52" w14:textId="77777777" w:rsidR="00004E20" w:rsidRDefault="00000000">
      <w:pPr>
        <w:pStyle w:val="ListParagraph"/>
        <w:numPr>
          <w:ilvl w:val="0"/>
          <w:numId w:val="1"/>
        </w:numPr>
        <w:spacing w:after="60"/>
      </w:pPr>
      <w:r>
        <w:t>Mechanical system: dual-fuel (primary air-to-air heat pump with propane backup furnace), sized by Matt Sharpe and Silver Maple's HVAC subcontractor (Dennis Senesack) through a detailed heat-load and equipment-selection process.</w:t>
      </w:r>
    </w:p>
    <w:p w14:paraId="77B7905F" w14:textId="77777777" w:rsidR="00004E20" w:rsidRDefault="00000000">
      <w:pPr>
        <w:pStyle w:val="ListParagraph"/>
        <w:numPr>
          <w:ilvl w:val="0"/>
          <w:numId w:val="1"/>
        </w:numPr>
        <w:spacing w:after="60"/>
      </w:pPr>
      <w:r>
        <w:t>A control-selection question remains open; Matt Sharpe and the Committee will discuss it with Silver Maple on Friday. This is not expected to delay construction.</w:t>
      </w:r>
    </w:p>
    <w:p w14:paraId="582A8692" w14:textId="4560BD6E" w:rsidR="00004E20" w:rsidRDefault="00000000">
      <w:pPr>
        <w:pStyle w:val="ListParagraph"/>
        <w:numPr>
          <w:ilvl w:val="0"/>
          <w:numId w:val="1"/>
        </w:numPr>
        <w:spacing w:after="60"/>
      </w:pPr>
      <w:r>
        <w:t xml:space="preserve">Nate Gusakov has proposed to perform building-envelope air-sealing commissioning (design-intent review, specification writing, design review, progress testing/observation, and final air-tightness testing) for the Schoolhouse and is willing to roll Fire Station #2 into the same proposal. This is pending Select Board approval; David Schmidt </w:t>
      </w:r>
      <w:r>
        <w:lastRenderedPageBreak/>
        <w:t>still needs to give final sign-off. The Select Board would contract with Nate directly (funded through Efficiency Vermont), rather than through Silver Maple as a subcontractor. Richard will follow up with David Schmidt.</w:t>
      </w:r>
    </w:p>
    <w:p w14:paraId="727964D4" w14:textId="77777777" w:rsidR="00004E20" w:rsidRDefault="00000000">
      <w:pPr>
        <w:pStyle w:val="ListParagraph"/>
        <w:numPr>
          <w:ilvl w:val="0"/>
          <w:numId w:val="1"/>
        </w:numPr>
        <w:spacing w:after="60"/>
      </w:pPr>
      <w:r>
        <w:t>Framing is underway — sill plates have been set and rough framing is expected to begin soon. Overall progress is on track.</w:t>
      </w:r>
    </w:p>
    <w:p w14:paraId="361E1865" w14:textId="77777777" w:rsidR="00004E20" w:rsidRDefault="00000000">
      <w:pPr>
        <w:pStyle w:val="Heading2"/>
        <w:spacing w:before="200" w:after="80"/>
      </w:pPr>
      <w:r>
        <w:rPr>
          <w:b/>
          <w:bCs/>
          <w:color w:val="3B6E52"/>
        </w:rPr>
        <w:t>Fire Station #2</w:t>
      </w:r>
    </w:p>
    <w:p w14:paraId="3B9AAC70" w14:textId="79E50AD2" w:rsidR="00004E20" w:rsidRDefault="005B67E6">
      <w:pPr>
        <w:pStyle w:val="ListParagraph"/>
        <w:numPr>
          <w:ilvl w:val="0"/>
          <w:numId w:val="1"/>
        </w:numPr>
        <w:spacing w:after="60"/>
      </w:pPr>
      <w:r>
        <w:t>Metal f</w:t>
      </w:r>
      <w:r w:rsidR="00000000">
        <w:t>raming is scheduled to go up within two weeks.</w:t>
      </w:r>
    </w:p>
    <w:p w14:paraId="37D6250C" w14:textId="03CAE164" w:rsidR="00004E20" w:rsidRDefault="00000000">
      <w:pPr>
        <w:pStyle w:val="ListParagraph"/>
        <w:numPr>
          <w:ilvl w:val="0"/>
          <w:numId w:val="1"/>
        </w:numPr>
        <w:spacing w:after="60"/>
      </w:pPr>
      <w:r>
        <w:t>Mechanical system: air-to-water heat pump serving radiant slab heat (vs. the Schoolhouse's air-to-air ducted system</w:t>
      </w:r>
      <w:r w:rsidR="005B67E6">
        <w:t xml:space="preserve"> with a dual-fuel propane furnace</w:t>
      </w:r>
      <w:r>
        <w:t>).</w:t>
      </w:r>
    </w:p>
    <w:p w14:paraId="2D580777" w14:textId="77777777" w:rsidR="00004E20" w:rsidRDefault="00000000">
      <w:pPr>
        <w:pStyle w:val="ListParagraph"/>
        <w:numPr>
          <w:ilvl w:val="0"/>
          <w:numId w:val="1"/>
        </w:numPr>
        <w:spacing w:after="60"/>
      </w:pPr>
      <w:r>
        <w:t>The Committee has not yet received backup documentation (heat-load calculations, insulation/R-values) for the metal building's mechanical design; Luke McCarthy and David Schmidt have pushed back on signing off until Silver Maple/the manufacturer provides it.</w:t>
      </w:r>
    </w:p>
    <w:p w14:paraId="25232C5C" w14:textId="77777777" w:rsidR="00004E20" w:rsidRDefault="00000000">
      <w:pPr>
        <w:pStyle w:val="ListParagraph"/>
        <w:numPr>
          <w:ilvl w:val="0"/>
          <w:numId w:val="1"/>
        </w:numPr>
        <w:spacing w:after="60"/>
      </w:pPr>
      <w:r>
        <w:t xml:space="preserve">Roof/snow live load reported on the building specs as 50.4–50.5 </w:t>
      </w:r>
      <w:proofErr w:type="spellStart"/>
      <w:r>
        <w:t>psf</w:t>
      </w:r>
      <w:proofErr w:type="spellEnd"/>
      <w:r>
        <w:t xml:space="preserve">; Jeff confirmed via the state snow-load map that Starksboro's design requirement is 50 </w:t>
      </w:r>
      <w:proofErr w:type="spellStart"/>
      <w:r>
        <w:t>psf</w:t>
      </w:r>
      <w:proofErr w:type="spellEnd"/>
      <w:r>
        <w:t>, so the specified load appears adequate.</w:t>
      </w:r>
    </w:p>
    <w:p w14:paraId="51698DE0" w14:textId="77777777" w:rsidR="00004E20" w:rsidRDefault="00000000">
      <w:pPr>
        <w:pStyle w:val="ListParagraph"/>
        <w:numPr>
          <w:ilvl w:val="0"/>
          <w:numId w:val="1"/>
        </w:numPr>
        <w:spacing w:after="60"/>
      </w:pPr>
      <w:r>
        <w:t>It remains unclear whether the building will meet Vermont's Commercial Building Energy Standards (CBES); the Committee is deferring structural specifics to Silver Maple as the professional contractor.</w:t>
      </w:r>
    </w:p>
    <w:p w14:paraId="5974BD04" w14:textId="77777777" w:rsidR="00004E20" w:rsidRDefault="00000000">
      <w:pPr>
        <w:pStyle w:val="ListParagraph"/>
        <w:numPr>
          <w:ilvl w:val="0"/>
          <w:numId w:val="1"/>
        </w:numPr>
        <w:spacing w:after="60"/>
      </w:pPr>
      <w:r>
        <w:t>Luke will raise the outstanding information requests at Friday's owners' meeting and will locate and share the fire station specs (currently in Procore).</w:t>
      </w:r>
    </w:p>
    <w:p w14:paraId="6E8418D8" w14:textId="77777777" w:rsidR="00004E20" w:rsidRDefault="00000000">
      <w:pPr>
        <w:pStyle w:val="Heading2"/>
        <w:spacing w:before="200" w:after="80"/>
      </w:pPr>
      <w:r>
        <w:rPr>
          <w:b/>
          <w:bCs/>
          <w:color w:val="3B6E52"/>
        </w:rPr>
        <w:t>Town Office</w:t>
      </w:r>
    </w:p>
    <w:p w14:paraId="5CBA00DE" w14:textId="0489675F" w:rsidR="00004E20" w:rsidRDefault="00000000">
      <w:pPr>
        <w:pStyle w:val="ListParagraph"/>
        <w:numPr>
          <w:ilvl w:val="0"/>
          <w:numId w:val="1"/>
        </w:numPr>
        <w:spacing w:after="60"/>
      </w:pPr>
      <w:r>
        <w:t xml:space="preserve">Jeff Dunham and Richard Faesy met on site with </w:t>
      </w:r>
      <w:r w:rsidR="005B67E6">
        <w:t xml:space="preserve">Jacob Smeriglio of </w:t>
      </w:r>
      <w:r>
        <w:t>Building Energy (BE) to review the project.</w:t>
      </w:r>
    </w:p>
    <w:p w14:paraId="66C01BCA" w14:textId="77777777" w:rsidR="00004E20" w:rsidRDefault="00000000">
      <w:pPr>
        <w:pStyle w:val="ListParagraph"/>
        <w:numPr>
          <w:ilvl w:val="0"/>
          <w:numId w:val="1"/>
        </w:numPr>
        <w:spacing w:after="60"/>
      </w:pPr>
      <w:r>
        <w:t>BE proposed installing high-mil poly moisture barrier on the basement floor (possibly partway up the walls), mechanically fastened, at a cost Jeff recalled as roughly $5,000.</w:t>
      </w:r>
    </w:p>
    <w:p w14:paraId="72F6F7BC" w14:textId="77777777" w:rsidR="00004E20" w:rsidRDefault="00000000">
      <w:pPr>
        <w:pStyle w:val="ListParagraph"/>
        <w:numPr>
          <w:ilvl w:val="0"/>
          <w:numId w:val="1"/>
        </w:numPr>
        <w:spacing w:after="60"/>
      </w:pPr>
      <w:r>
        <w:t>The basement floor is stone set in dirt with no mortar between joints; the stone walls are mortared, with some deteriorated brick between two sections — a possible sign of a historically humid environment. No standing water was observed and Starksboro's soils are not high-clay.</w:t>
      </w:r>
    </w:p>
    <w:p w14:paraId="078AE1F5" w14:textId="77777777" w:rsidR="00004E20" w:rsidRDefault="00000000">
      <w:pPr>
        <w:pStyle w:val="ListParagraph"/>
        <w:numPr>
          <w:ilvl w:val="0"/>
          <w:numId w:val="1"/>
        </w:numPr>
        <w:spacing w:after="60"/>
      </w:pPr>
      <w:r>
        <w:t>Historic preservation is a consideration: any treatment needs to be reversible (e.g., no spray foam applied directly to stone). Tom Perry noted a Tyvek/</w:t>
      </w:r>
      <w:proofErr w:type="spellStart"/>
      <w:r>
        <w:t>Typar</w:t>
      </w:r>
      <w:proofErr w:type="spellEnd"/>
      <w:r>
        <w:t xml:space="preserve"> layer over the stone could allow future wall foam while preserving reversibility.</w:t>
      </w:r>
    </w:p>
    <w:p w14:paraId="760B34D0" w14:textId="14B8A0A5" w:rsidR="00004E20" w:rsidRDefault="00000000">
      <w:pPr>
        <w:pStyle w:val="ListParagraph"/>
        <w:numPr>
          <w:ilvl w:val="0"/>
          <w:numId w:val="1"/>
        </w:numPr>
        <w:spacing w:after="60"/>
      </w:pPr>
      <w:r>
        <w:t>Efficiency Vermont incentives (up to roughly $</w:t>
      </w:r>
      <w:r w:rsidR="005B67E6">
        <w:t>10,0</w:t>
      </w:r>
      <w:r>
        <w:t>00, and expected to be maxed out on this project) may require addressing basement moisture as a condition of funding; Richard will confirm the specific requirement with Matt Sharpe.</w:t>
      </w:r>
    </w:p>
    <w:p w14:paraId="26F61456" w14:textId="77777777" w:rsidR="00004E20" w:rsidRDefault="00000000">
      <w:pPr>
        <w:pStyle w:val="ListParagraph"/>
        <w:numPr>
          <w:ilvl w:val="0"/>
          <w:numId w:val="1"/>
        </w:numPr>
        <w:spacing w:after="60"/>
      </w:pPr>
      <w:r>
        <w:t xml:space="preserve">Discussed product options for a lower-cost, volunteer-installed floor vapor barrier: “Too Tough” (4-mil cross-laminated poly, lower cost) vs. </w:t>
      </w:r>
      <w:proofErr w:type="spellStart"/>
      <w:r>
        <w:t>Stego</w:t>
      </w:r>
      <w:proofErr w:type="spellEnd"/>
      <w:r>
        <w:t xml:space="preserve"> Wrap (heavier-duty 15-mil, more expensive) — Too Tough was felt likely sufficient given the basement's low foot traffic.</w:t>
      </w:r>
    </w:p>
    <w:p w14:paraId="4976FBFC" w14:textId="77777777" w:rsidR="00004E20" w:rsidRDefault="00000000">
      <w:pPr>
        <w:pStyle w:val="ListParagraph"/>
        <w:numPr>
          <w:ilvl w:val="0"/>
          <w:numId w:val="1"/>
        </w:numPr>
        <w:spacing w:after="60"/>
      </w:pPr>
      <w:r>
        <w:t>Agreed approach: install inexpensive digital hygrometers in the basement and upstairs to monitor humidity, and revisit the need for a full moisture-mitigation project (potentially a volunteer effort led by Nate Gusakov) based on the readings, rather than committing to the more expensive BE proposal now.</w:t>
      </w:r>
    </w:p>
    <w:p w14:paraId="74ADDD18" w14:textId="77777777" w:rsidR="00004E20" w:rsidRDefault="00000000">
      <w:pPr>
        <w:pStyle w:val="ListParagraph"/>
        <w:numPr>
          <w:ilvl w:val="0"/>
          <w:numId w:val="1"/>
        </w:numPr>
        <w:spacing w:after="60"/>
      </w:pPr>
      <w:r>
        <w:t>Amanda Vincent will follow up with Building Energy (contact: Jacob) to confirm project scheduling.</w:t>
      </w:r>
    </w:p>
    <w:p w14:paraId="4D07C6CC" w14:textId="77777777" w:rsidR="00004E20" w:rsidRDefault="00000000">
      <w:pPr>
        <w:pStyle w:val="Heading2"/>
        <w:spacing w:before="200" w:after="80"/>
      </w:pPr>
      <w:r>
        <w:rPr>
          <w:b/>
          <w:bCs/>
          <w:color w:val="3B6E52"/>
        </w:rPr>
        <w:t>Library/Town Hall HVAC Grant</w:t>
      </w:r>
    </w:p>
    <w:p w14:paraId="3E625B4C" w14:textId="77777777" w:rsidR="00004E20" w:rsidRDefault="00000000">
      <w:pPr>
        <w:pStyle w:val="ListParagraph"/>
        <w:numPr>
          <w:ilvl w:val="0"/>
          <w:numId w:val="1"/>
        </w:numPr>
        <w:spacing w:after="60"/>
      </w:pPr>
      <w:r>
        <w:t>No update. Richard periodically checks in with Susan Thompson on the status of the library's grant request to replace the oil furnace with a central heat pump system; no word yet on selection.</w:t>
      </w:r>
    </w:p>
    <w:p w14:paraId="5E554E9F" w14:textId="77777777" w:rsidR="00004E20" w:rsidRDefault="00000000">
      <w:pPr>
        <w:pStyle w:val="Heading1"/>
        <w:spacing w:before="280" w:after="120"/>
      </w:pPr>
      <w:r>
        <w:rPr>
          <w:b/>
          <w:bCs/>
          <w:color w:val="1F4E37"/>
        </w:rPr>
        <w:t>Town Energy Plan Development and Timing</w:t>
      </w:r>
    </w:p>
    <w:p w14:paraId="09B605B4" w14:textId="77777777" w:rsidR="00004E20" w:rsidRDefault="00000000">
      <w:pPr>
        <w:pStyle w:val="ListParagraph"/>
        <w:numPr>
          <w:ilvl w:val="0"/>
          <w:numId w:val="1"/>
        </w:numPr>
        <w:spacing w:after="60"/>
      </w:pPr>
      <w:r>
        <w:t>The Town's current Energy Plan is technically expired but falls under an exemption in effect until the end of 2027, giving the Committee roughly a year (accounting for public hearings) to complete an updated plan.</w:t>
      </w:r>
    </w:p>
    <w:p w14:paraId="270578FF" w14:textId="77777777" w:rsidR="00004E20" w:rsidRDefault="00000000">
      <w:pPr>
        <w:pStyle w:val="ListParagraph"/>
        <w:numPr>
          <w:ilvl w:val="0"/>
          <w:numId w:val="1"/>
        </w:numPr>
        <w:spacing w:after="60"/>
      </w:pPr>
      <w:r>
        <w:t>Jolyon Larson (ACRPC) has secured funding to support the update, running into next year, and asked the Committee to weigh how ambitious to be (e.g., level of community outreach) within that timeframe.</w:t>
      </w:r>
    </w:p>
    <w:p w14:paraId="17FFA7BB" w14:textId="77777777" w:rsidR="00004E20" w:rsidRDefault="00000000">
      <w:pPr>
        <w:pStyle w:val="ListParagraph"/>
        <w:numPr>
          <w:ilvl w:val="0"/>
          <w:numId w:val="1"/>
        </w:numPr>
        <w:spacing w:after="60"/>
      </w:pPr>
      <w:r>
        <w:t>Jolyon proposed a community outreach event to present energy maps and review survey results in person, supported by ACRPC, in addition to a community survey.</w:t>
      </w:r>
    </w:p>
    <w:p w14:paraId="45D26349" w14:textId="77777777" w:rsidR="00004E20" w:rsidRDefault="00000000">
      <w:pPr>
        <w:pStyle w:val="ListParagraph"/>
        <w:numPr>
          <w:ilvl w:val="0"/>
          <w:numId w:val="1"/>
        </w:numPr>
        <w:spacing w:after="60"/>
      </w:pPr>
      <w:r>
        <w:lastRenderedPageBreak/>
        <w:t>The Committee's existing Energy Plan can serve as the outline/starting point, provided it is enhanced to meet the state's Enhanced Energy Plan standards; Jolyon's standard sector-based outline is also available as a reference structure.</w:t>
      </w:r>
    </w:p>
    <w:p w14:paraId="3337C3C2" w14:textId="77777777" w:rsidR="00004E20" w:rsidRDefault="00000000">
      <w:pPr>
        <w:pStyle w:val="ListParagraph"/>
        <w:numPr>
          <w:ilvl w:val="0"/>
          <w:numId w:val="1"/>
        </w:numPr>
        <w:spacing w:after="60"/>
      </w:pPr>
      <w:r>
        <w:t>Jolyon shared draft municipal energy-use data (by sector, for 2022–2024 actual and 2025–2027 forecast) built from U.S. Energy Information Administration (EIA) state-level data, disaggregated to Starksboro using population- and housing-weighted formulas and Excel's FORECAST.ETS function.</w:t>
      </w:r>
    </w:p>
    <w:p w14:paraId="7D5DB3F4" w14:textId="77777777" w:rsidR="00004E20" w:rsidRDefault="00000000">
      <w:pPr>
        <w:pStyle w:val="ListParagraph"/>
        <w:numPr>
          <w:ilvl w:val="0"/>
          <w:numId w:val="1"/>
        </w:numPr>
        <w:spacing w:after="60"/>
      </w:pPr>
      <w:r>
        <w:t>Jeff Dunham raised a concern that a residential-population-based approach may significantly undercount Starksboro's largest commercial energy use — maple sugaring operations.</w:t>
      </w:r>
    </w:p>
    <w:p w14:paraId="0ECD869D" w14:textId="77777777" w:rsidR="00004E20" w:rsidRDefault="00000000">
      <w:pPr>
        <w:pStyle w:val="ListParagraph"/>
        <w:numPr>
          <w:ilvl w:val="0"/>
          <w:numId w:val="1"/>
        </w:numPr>
        <w:spacing w:after="60"/>
      </w:pPr>
      <w:r>
        <w:t>Jolyon noted the residential-sector methodology is separate from the commercial estimate, and cautioned that changing the underlying method would break comparability with other towns using the same approach; the Committee agreed the data should be reviewed and ground-</w:t>
      </w:r>
      <w:proofErr w:type="spellStart"/>
      <w:r>
        <w:t>truthed</w:t>
      </w:r>
      <w:proofErr w:type="spellEnd"/>
      <w:r>
        <w:t xml:space="preserve"> locally before being used publicly.</w:t>
      </w:r>
    </w:p>
    <w:p w14:paraId="7DB1E8F5" w14:textId="77777777" w:rsidR="00004E20" w:rsidRDefault="00000000">
      <w:pPr>
        <w:pStyle w:val="ListParagraph"/>
        <w:numPr>
          <w:ilvl w:val="0"/>
          <w:numId w:val="1"/>
        </w:numPr>
        <w:spacing w:after="60"/>
      </w:pPr>
      <w:r>
        <w:t>Agreed to continue this discussion at the October meeting, covering: review of the Energy Plan and potential changes, renewables siting, coordination with the Planning Commission, and development of a work plan and schedule for the updated plan. Jolyon Larson plans to join the October 5 meeting.</w:t>
      </w:r>
    </w:p>
    <w:p w14:paraId="2D42FA7D" w14:textId="77777777" w:rsidR="00004E20" w:rsidRDefault="00000000">
      <w:pPr>
        <w:pStyle w:val="Heading1"/>
        <w:spacing w:before="280" w:after="120"/>
      </w:pPr>
      <w:r>
        <w:rPr>
          <w:b/>
          <w:bCs/>
          <w:color w:val="1F4E37"/>
        </w:rPr>
        <w:t>ENERGY STAR Portfolio Manager (ESPM) Bill Data Entry Status</w:t>
      </w:r>
    </w:p>
    <w:p w14:paraId="7D904E12" w14:textId="77777777" w:rsidR="00004E20" w:rsidRDefault="00000000">
      <w:pPr>
        <w:spacing w:after="100"/>
      </w:pPr>
      <w:r>
        <w:t>No update provided; ran out of time. Richard and Amanda continue working to complete utility bill data entry.</w:t>
      </w:r>
    </w:p>
    <w:p w14:paraId="240FFF61" w14:textId="77777777" w:rsidR="00004E20" w:rsidRDefault="00000000">
      <w:pPr>
        <w:pStyle w:val="Heading1"/>
        <w:spacing w:before="280" w:after="120"/>
      </w:pPr>
      <w:r>
        <w:rPr>
          <w:b/>
          <w:bCs/>
          <w:color w:val="1F4E37"/>
        </w:rPr>
        <w:t>Other Business</w:t>
      </w:r>
    </w:p>
    <w:p w14:paraId="14C4E304" w14:textId="77777777" w:rsidR="00004E20" w:rsidRDefault="00000000">
      <w:pPr>
        <w:spacing w:after="100"/>
      </w:pPr>
      <w:r>
        <w:t>None.</w:t>
      </w:r>
    </w:p>
    <w:p w14:paraId="6045BB76" w14:textId="77777777" w:rsidR="00004E20" w:rsidRDefault="00000000">
      <w:pPr>
        <w:pStyle w:val="Heading1"/>
        <w:spacing w:before="280" w:after="120"/>
      </w:pPr>
      <w:r>
        <w:rPr>
          <w:b/>
          <w:bCs/>
          <w:color w:val="1F4E37"/>
        </w:rPr>
        <w:t>To Do</w:t>
      </w:r>
    </w:p>
    <w:p w14:paraId="6E3581BE" w14:textId="77777777" w:rsidR="00004E20" w:rsidRDefault="00000000">
      <w:pPr>
        <w:pStyle w:val="ListParagraph"/>
        <w:numPr>
          <w:ilvl w:val="0"/>
          <w:numId w:val="1"/>
        </w:numPr>
        <w:spacing w:after="60"/>
      </w:pPr>
      <w:r>
        <w:rPr>
          <w:b/>
          <w:bCs/>
        </w:rPr>
        <w:t xml:space="preserve">Jolyon Larson: </w:t>
      </w:r>
      <w:r>
        <w:t>Forward the fully signed MERP scope-of-work agreement (heat pumps approved for both the Jerusalem Schoolhouse and Food Shelf) to the Committee.</w:t>
      </w:r>
    </w:p>
    <w:p w14:paraId="15BF5B19" w14:textId="77777777" w:rsidR="00004E20" w:rsidRDefault="00000000">
      <w:pPr>
        <w:pStyle w:val="ListParagraph"/>
        <w:numPr>
          <w:ilvl w:val="0"/>
          <w:numId w:val="1"/>
        </w:numPr>
        <w:spacing w:after="60"/>
      </w:pPr>
      <w:r>
        <w:rPr>
          <w:b/>
          <w:bCs/>
        </w:rPr>
        <w:t xml:space="preserve">Richard Faesy: </w:t>
      </w:r>
      <w:r>
        <w:t>Follow up with David Schmidt to get final sign-off on Nate Gusakov's building-envelope air-sealing commissioning proposal (Jerusalem Schoolhouse and Fire Station #2).</w:t>
      </w:r>
    </w:p>
    <w:p w14:paraId="69169855" w14:textId="77777777" w:rsidR="00004E20" w:rsidRDefault="00000000">
      <w:pPr>
        <w:pStyle w:val="ListParagraph"/>
        <w:numPr>
          <w:ilvl w:val="0"/>
          <w:numId w:val="1"/>
        </w:numPr>
        <w:spacing w:after="60"/>
      </w:pPr>
      <w:r>
        <w:rPr>
          <w:b/>
          <w:bCs/>
        </w:rPr>
        <w:t xml:space="preserve">Luke McCarthy: </w:t>
      </w:r>
      <w:r>
        <w:t>Obtain and share Fire Station #2 backup documentation from Silver Maple (heat-load calculations, insulation/R-values, snow-load drawings); raise outstanding questions at Friday's owners' meeting.</w:t>
      </w:r>
    </w:p>
    <w:p w14:paraId="22DEF54F" w14:textId="77777777" w:rsidR="00004E20" w:rsidRDefault="00000000">
      <w:pPr>
        <w:pStyle w:val="ListParagraph"/>
        <w:numPr>
          <w:ilvl w:val="0"/>
          <w:numId w:val="1"/>
        </w:numPr>
        <w:spacing w:after="60"/>
      </w:pPr>
      <w:r>
        <w:rPr>
          <w:b/>
          <w:bCs/>
        </w:rPr>
        <w:t xml:space="preserve">Richard Faesy: </w:t>
      </w:r>
      <w:r>
        <w:t>Confirm with Matt Sharpe whether Efficiency Vermont incentives require basement moisture mitigation at the Town Office, and what level of treatment would satisfy that requirement.</w:t>
      </w:r>
    </w:p>
    <w:p w14:paraId="5E7597E9" w14:textId="77777777" w:rsidR="00004E20" w:rsidRDefault="00000000">
      <w:pPr>
        <w:pStyle w:val="ListParagraph"/>
        <w:numPr>
          <w:ilvl w:val="0"/>
          <w:numId w:val="1"/>
        </w:numPr>
        <w:spacing w:after="60"/>
      </w:pPr>
      <w:r>
        <w:rPr>
          <w:b/>
          <w:bCs/>
        </w:rPr>
        <w:t xml:space="preserve">Committee: </w:t>
      </w:r>
      <w:r>
        <w:t>Install digital hygrometers in the Town Office basement and upstairs to monitor humidity before committing to a larger moisture-mitigation project.</w:t>
      </w:r>
    </w:p>
    <w:p w14:paraId="6051B908" w14:textId="77777777" w:rsidR="00004E20" w:rsidRDefault="00000000">
      <w:pPr>
        <w:pStyle w:val="ListParagraph"/>
        <w:numPr>
          <w:ilvl w:val="0"/>
          <w:numId w:val="1"/>
        </w:numPr>
        <w:spacing w:after="60"/>
      </w:pPr>
      <w:r>
        <w:rPr>
          <w:b/>
          <w:bCs/>
        </w:rPr>
        <w:t xml:space="preserve">Amanda Vincent: </w:t>
      </w:r>
      <w:r>
        <w:t>Follow up with Building Energy (contact: Jacob) to confirm scheduling for the Town Office project.</w:t>
      </w:r>
    </w:p>
    <w:p w14:paraId="3A345D9F" w14:textId="77777777" w:rsidR="00004E20" w:rsidRDefault="00000000">
      <w:pPr>
        <w:pStyle w:val="ListParagraph"/>
        <w:numPr>
          <w:ilvl w:val="0"/>
          <w:numId w:val="1"/>
        </w:numPr>
        <w:spacing w:after="60"/>
      </w:pPr>
      <w:r>
        <w:rPr>
          <w:b/>
          <w:bCs/>
        </w:rPr>
        <w:t xml:space="preserve">Richard Faesy: </w:t>
      </w:r>
      <w:r>
        <w:t>Continue checking in with Susan Thompson on the status of the Library/Town Hall HVAC grant.</w:t>
      </w:r>
    </w:p>
    <w:p w14:paraId="05F85DF4" w14:textId="77777777" w:rsidR="00004E20" w:rsidRDefault="00000000">
      <w:pPr>
        <w:pStyle w:val="ListParagraph"/>
        <w:numPr>
          <w:ilvl w:val="0"/>
          <w:numId w:val="1"/>
        </w:numPr>
        <w:spacing w:after="60"/>
      </w:pPr>
      <w:r>
        <w:rPr>
          <w:b/>
          <w:bCs/>
        </w:rPr>
        <w:t xml:space="preserve">Committee / Jolyon Larson: </w:t>
      </w:r>
      <w:r>
        <w:t>Continue the Town Energy Plan discussion at the October 5 meeting — review the plan and potential changes, renewables siting, coordination with the Planning Commission, and develop a work plan and schedule.</w:t>
      </w:r>
    </w:p>
    <w:p w14:paraId="24390E2B" w14:textId="77777777" w:rsidR="00004E20" w:rsidRDefault="00000000">
      <w:pPr>
        <w:pStyle w:val="ListParagraph"/>
        <w:numPr>
          <w:ilvl w:val="0"/>
          <w:numId w:val="1"/>
        </w:numPr>
        <w:spacing w:after="60"/>
      </w:pPr>
      <w:r>
        <w:rPr>
          <w:b/>
          <w:bCs/>
        </w:rPr>
        <w:t xml:space="preserve">Richard Faesy / Amanda Vincent: </w:t>
      </w:r>
      <w:r>
        <w:t>Complete ENERGY STAR Portfolio Manager (ESPM) utility bill data entry.</w:t>
      </w:r>
    </w:p>
    <w:p w14:paraId="3BE147C3" w14:textId="77777777" w:rsidR="00004E20" w:rsidRDefault="00000000">
      <w:pPr>
        <w:pStyle w:val="Heading1"/>
        <w:spacing w:before="280" w:after="120"/>
      </w:pPr>
      <w:r>
        <w:rPr>
          <w:b/>
          <w:bCs/>
          <w:color w:val="1F4E37"/>
        </w:rPr>
        <w:t>Next Meeting</w:t>
      </w:r>
    </w:p>
    <w:p w14:paraId="4C8AC9E6" w14:textId="77777777" w:rsidR="00004E20" w:rsidRDefault="00000000">
      <w:pPr>
        <w:spacing w:after="100"/>
      </w:pPr>
      <w:r>
        <w:rPr>
          <w:b/>
          <w:bCs/>
        </w:rPr>
        <w:t>October 5, 2026</w:t>
      </w:r>
    </w:p>
    <w:sectPr w:rsidR="00004E20">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B642D3"/>
    <w:multiLevelType w:val="hybridMultilevel"/>
    <w:tmpl w:val="C2389912"/>
    <w:lvl w:ilvl="0" w:tplc="E9CA71AE">
      <w:start w:val="1"/>
      <w:numFmt w:val="bullet"/>
      <w:lvlText w:val="●"/>
      <w:lvlJc w:val="left"/>
      <w:pPr>
        <w:ind w:left="720" w:hanging="360"/>
      </w:pPr>
    </w:lvl>
    <w:lvl w:ilvl="1" w:tplc="BC940984">
      <w:start w:val="1"/>
      <w:numFmt w:val="bullet"/>
      <w:lvlText w:val="○"/>
      <w:lvlJc w:val="left"/>
      <w:pPr>
        <w:ind w:left="1440" w:hanging="360"/>
      </w:pPr>
    </w:lvl>
    <w:lvl w:ilvl="2" w:tplc="5B681F72">
      <w:start w:val="1"/>
      <w:numFmt w:val="bullet"/>
      <w:lvlText w:val="■"/>
      <w:lvlJc w:val="left"/>
      <w:pPr>
        <w:ind w:left="2160" w:hanging="360"/>
      </w:pPr>
    </w:lvl>
    <w:lvl w:ilvl="3" w:tplc="D3061892">
      <w:start w:val="1"/>
      <w:numFmt w:val="bullet"/>
      <w:lvlText w:val="●"/>
      <w:lvlJc w:val="left"/>
      <w:pPr>
        <w:ind w:left="2880" w:hanging="360"/>
      </w:pPr>
    </w:lvl>
    <w:lvl w:ilvl="4" w:tplc="175A2E36">
      <w:start w:val="1"/>
      <w:numFmt w:val="bullet"/>
      <w:lvlText w:val="○"/>
      <w:lvlJc w:val="left"/>
      <w:pPr>
        <w:ind w:left="3600" w:hanging="360"/>
      </w:pPr>
    </w:lvl>
    <w:lvl w:ilvl="5" w:tplc="3DF0A4D0">
      <w:start w:val="1"/>
      <w:numFmt w:val="bullet"/>
      <w:lvlText w:val="■"/>
      <w:lvlJc w:val="left"/>
      <w:pPr>
        <w:ind w:left="4320" w:hanging="360"/>
      </w:pPr>
    </w:lvl>
    <w:lvl w:ilvl="6" w:tplc="2D9C3C84">
      <w:start w:val="1"/>
      <w:numFmt w:val="bullet"/>
      <w:lvlText w:val="●"/>
      <w:lvlJc w:val="left"/>
      <w:pPr>
        <w:ind w:left="5040" w:hanging="360"/>
      </w:pPr>
    </w:lvl>
    <w:lvl w:ilvl="7" w:tplc="06343D04">
      <w:start w:val="1"/>
      <w:numFmt w:val="bullet"/>
      <w:lvlText w:val="●"/>
      <w:lvlJc w:val="left"/>
      <w:pPr>
        <w:ind w:left="5760" w:hanging="360"/>
      </w:pPr>
    </w:lvl>
    <w:lvl w:ilvl="8" w:tplc="14208F10">
      <w:start w:val="1"/>
      <w:numFmt w:val="bullet"/>
      <w:lvlText w:val="●"/>
      <w:lvlJc w:val="left"/>
      <w:pPr>
        <w:ind w:left="6480" w:hanging="360"/>
      </w:pPr>
    </w:lvl>
  </w:abstractNum>
  <w:num w:numId="1" w16cid:durableId="35272910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E20"/>
    <w:rsid w:val="00004E20"/>
    <w:rsid w:val="0024016A"/>
    <w:rsid w:val="005B67E6"/>
    <w:rsid w:val="00997400"/>
    <w:rsid w:val="00BB1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63257"/>
  <w15:docId w15:val="{B8CA6B1D-D9B4-4A48-BCBD-01131A1A4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1471</Words>
  <Characters>8244</Characters>
  <Application>Microsoft Office Word</Application>
  <DocSecurity>0</DocSecurity>
  <Lines>128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Richard Faesy</cp:lastModifiedBy>
  <cp:revision>3</cp:revision>
  <dcterms:created xsi:type="dcterms:W3CDTF">2026-09-14T20:35:00Z</dcterms:created>
  <dcterms:modified xsi:type="dcterms:W3CDTF">2026-09-17T13:32:00Z</dcterms:modified>
</cp:coreProperties>
</file>